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4E9D" w14:textId="03AD29BE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Novem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ber 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27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, 201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8</w:t>
      </w:r>
    </w:p>
    <w:p w14:paraId="252716D2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D74289C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1B0B9C0D" w14:textId="67A343FD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PROVINCIAL TEAM COACHES</w:t>
      </w:r>
    </w:p>
    <w:p w14:paraId="17A56A74" w14:textId="37743EC1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Basketball BC is currently accepting applications for the Head and Assistant Coach positions for the 201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9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U15 &amp; U17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Boys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Provincial Teams.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31808383" w14:textId="1F854444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These teams will represent our province at the National Championships in early August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Boys Provincial teams will participate in the 201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9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Canadian National Championships to be held in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Fredericton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N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B.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, August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5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– 1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0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52B26DE4" w14:textId="467D51B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More information regarding the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recently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revised Provincial Team Program can be located at </w:t>
      </w:r>
      <w:hyperlink r:id="rId4" w:history="1">
        <w:r w:rsidRPr="00113732">
          <w:rPr>
            <w:rStyle w:val="Hyperlink"/>
            <w:rFonts w:ascii="Arial" w:hAnsi="Arial" w:cs="Arial"/>
            <w:sz w:val="23"/>
            <w:szCs w:val="23"/>
          </w:rPr>
          <w:t>https://www.basketball.bc.ca/index.php?NSWAT_url=boys-program</w:t>
        </w:r>
      </w:hyperlink>
    </w:p>
    <w:p w14:paraId="38605F62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222EA563" w14:textId="5698A0DF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Coaches interested in being a part of the Provincial team coaching staff are asked to submit their coaching resume and cover letter to:</w:t>
      </w:r>
    </w:p>
    <w:p w14:paraId="528A7C05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6EBF31DF" w14:textId="11D793AA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Boys:  </w:t>
      </w:r>
      <w:hyperlink r:id="rId5" w:history="1">
        <w:r>
          <w:rPr>
            <w:rStyle w:val="Hyperlink"/>
            <w:rFonts w:ascii="Tahoma" w:hAnsi="Tahoma" w:cs="Tahoma"/>
            <w:color w:val="005596"/>
            <w:sz w:val="23"/>
            <w:szCs w:val="23"/>
            <w:bdr w:val="none" w:sz="0" w:space="0" w:color="auto" w:frame="1"/>
          </w:rPr>
          <w:t>Joe Enevoldson</w:t>
        </w:r>
      </w:hyperlink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, Manager –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Male 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High Performance:</w:t>
      </w:r>
    </w:p>
    <w:p w14:paraId="37E92CD3" w14:textId="66571C96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Please reference in your cover letter your level of NCCP certification, as well as your preference regarding coaching position (Head or Assistant) and team age level.</w:t>
      </w:r>
    </w:p>
    <w:p w14:paraId="7854C003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07697B63" w14:textId="7EADD85A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The coach</w:t>
      </w:r>
      <w:r w:rsidR="00042A2B"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ing</w:t>
      </w: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application deadline is 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December </w:t>
      </w:r>
      <w:r w:rsidR="00042A2B"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28</w:t>
      </w:r>
      <w:r w:rsidR="00042A2B" w:rsidRPr="00042A2B"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.</w:t>
      </w:r>
    </w:p>
    <w:p w14:paraId="08F2C0C7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74AF4B8B" w14:textId="50B4A575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Coaches participating at the U17 National Championships are required to have NCCP level </w:t>
      </w:r>
      <w:r>
        <w:rPr>
          <w:rStyle w:val="Strong"/>
          <w:rFonts w:ascii="Tahoma" w:hAnsi="Tahoma" w:cs="Tahoma"/>
          <w:i/>
          <w:iCs/>
          <w:color w:val="000000"/>
          <w:sz w:val="23"/>
          <w:szCs w:val="23"/>
          <w:bdr w:val="none" w:sz="0" w:space="0" w:color="auto" w:frame="1"/>
        </w:rPr>
        <w:t>TRAIN TO COMPETE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 Coaches participating at the U15 National Championships are required to have NCCP level </w:t>
      </w:r>
      <w:r>
        <w:rPr>
          <w:rStyle w:val="Strong"/>
          <w:rFonts w:ascii="Tahoma" w:hAnsi="Tahoma" w:cs="Tahoma"/>
          <w:i/>
          <w:iCs/>
          <w:color w:val="000000"/>
          <w:sz w:val="23"/>
          <w:szCs w:val="23"/>
          <w:bdr w:val="none" w:sz="0" w:space="0" w:color="auto" w:frame="1"/>
        </w:rPr>
        <w:t>TRAIN TO TRAIN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</w:t>
      </w:r>
    </w:p>
    <w:p w14:paraId="4540C46E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03F217C0" w14:textId="63DA356F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Coaches that are currently working toward NCCP certified status, will also be considered for positions.</w:t>
      </w:r>
    </w:p>
    <w:p w14:paraId="3E55343F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</w:p>
    <w:p w14:paraId="17164753" w14:textId="77777777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Basketball BC will be delivering NCCP T2C coaching clinics</w:t>
      </w: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in the near future</w:t>
      </w:r>
      <w:proofErr w:type="gramEnd"/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. Please note enrolled coaches would meet the qualifications needed to coach at the U15 and U17 provincial level.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985C4CA" w14:textId="6F61D431" w:rsidR="001950A6" w:rsidRDefault="001950A6" w:rsidP="001950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These courses do not require any previous level of certification. Registration for these courses will open in Nov and will be noted on our website.</w:t>
      </w:r>
    </w:p>
    <w:p w14:paraId="1BDB6163" w14:textId="77777777" w:rsidR="0027541C" w:rsidRDefault="0027541C"/>
    <w:sectPr w:rsidR="00275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A6"/>
    <w:rsid w:val="00042A2B"/>
    <w:rsid w:val="001950A6"/>
    <w:rsid w:val="0027541C"/>
    <w:rsid w:val="00D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D367"/>
  <w15:chartTrackingRefBased/>
  <w15:docId w15:val="{3C549908-0BC3-4446-9E3F-291CA03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950A6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0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evoldson@basketball.bc.ca" TargetMode="External"/><Relationship Id="rId4" Type="http://schemas.openxmlformats.org/officeDocument/2006/relationships/hyperlink" Target="https://www.basketball.bc.ca/index.php?NSWAT_url=boy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Enevoldson</dc:creator>
  <cp:keywords/>
  <dc:description/>
  <cp:lastModifiedBy>Joe Enevoldson</cp:lastModifiedBy>
  <cp:revision>2</cp:revision>
  <dcterms:created xsi:type="dcterms:W3CDTF">2018-11-27T16:06:00Z</dcterms:created>
  <dcterms:modified xsi:type="dcterms:W3CDTF">2018-11-27T16:14:00Z</dcterms:modified>
</cp:coreProperties>
</file>